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30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7" w:right="2507" w:hanging="48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ТМ-40/6(10)-0,4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215"/>
        <w:gridCol w:w="1274"/>
        <w:gridCol w:w="1135"/>
        <w:gridCol w:w="1877"/>
        <w:tblGridChange w:id="0">
          <w:tblGrid>
            <w:gridCol w:w="564"/>
            <w:gridCol w:w="5215"/>
            <w:gridCol w:w="1274"/>
            <w:gridCol w:w="1135"/>
            <w:gridCol w:w="1877"/>
          </w:tblGrid>
        </w:tblGridChange>
      </w:tblGrid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3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80" w:right="379" w:hanging="97.0000000000000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4.7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2,8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335/85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450х400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1055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515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1015 (без катков)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1125 (с катками)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307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D:20220517040329</vt:lpwstr>
  </property>
</Properties>
</file>